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2D2F" w:rsidRPr="008E2D2F" w:rsidRDefault="008E2D2F" w:rsidP="008E2D2F">
      <w:pPr>
        <w:rPr>
          <w:sz w:val="24"/>
          <w:szCs w:val="24"/>
        </w:rPr>
      </w:pPr>
      <w:r w:rsidRPr="008E2D2F">
        <w:rPr>
          <w:sz w:val="24"/>
          <w:szCs w:val="24"/>
        </w:rPr>
        <w:t>В преддверии новогодних праздников, когда многие люди находятся в состоянии предпраздничной суеты и повышенной восприимчивости, участились случаи, когда мошенники, используя методы психологического воздействия и обмана, подталкивают россиян к совершению преступлений против государства.</w:t>
      </w:r>
    </w:p>
    <w:p w:rsidR="008E2D2F" w:rsidRPr="008E2D2F" w:rsidRDefault="008E2D2F" w:rsidP="008E2D2F">
      <w:pPr>
        <w:rPr>
          <w:sz w:val="24"/>
          <w:szCs w:val="24"/>
        </w:rPr>
      </w:pPr>
      <w:r w:rsidRPr="008E2D2F">
        <w:rPr>
          <w:sz w:val="24"/>
          <w:szCs w:val="24"/>
        </w:rPr>
        <w:t>Злоумышленники все чаще заставляют людей, находящихся в затруднительном финансовом положении или под влиянием сильного стресса, нападать на полицейские участки, государственные учреждения, офисы банков и другие объекты инфраструктуры.</w:t>
      </w:r>
    </w:p>
    <w:p w:rsidR="008E2D2F" w:rsidRPr="008E2D2F" w:rsidRDefault="008E2D2F" w:rsidP="008E2D2F">
      <w:pPr>
        <w:rPr>
          <w:sz w:val="24"/>
          <w:szCs w:val="24"/>
        </w:rPr>
      </w:pP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922535732" name="Рисунок 18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>Важно понимать, что действия, к которым подталкивают мошенники, являются тяжкими преступлениями и могут квалифицироваться по статье 205 Уголовного кодекса РФ «Террористический акт». Это означает, что за подобные действия предусмотрено наказание от 15 до 20 лет лишение свободы.</w:t>
      </w:r>
    </w:p>
    <w:p w:rsidR="008E2D2F" w:rsidRPr="008E2D2F" w:rsidRDefault="008E2D2F" w:rsidP="008E2D2F">
      <w:pPr>
        <w:rPr>
          <w:sz w:val="24"/>
          <w:szCs w:val="24"/>
        </w:rPr>
      </w:pPr>
      <w:r w:rsidRPr="008E2D2F">
        <w:rPr>
          <w:sz w:val="24"/>
          <w:szCs w:val="24"/>
        </w:rPr>
        <w:t>Как защитить себя?</w:t>
      </w:r>
      <w:r w:rsidRPr="008E2D2F">
        <w:rPr>
          <w:sz w:val="24"/>
          <w:szCs w:val="24"/>
        </w:rPr>
        <w:br/>
        <w:t>Чтобы не стать жертвой мошенников и не совершить необдуманные поступки, которые могут разрушить вашу жизнь, необходимо соблюдать следующие правила:</w:t>
      </w:r>
      <w:r w:rsidRPr="008E2D2F">
        <w:rPr>
          <w:sz w:val="24"/>
          <w:szCs w:val="24"/>
        </w:rPr>
        <w:br/>
      </w: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1583385274" name="Рисунок 17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>Будьте бдительны. Не доверяйте слепо телефонным звонкам, сообщениям и инструкциям от неизвестных лиц, особенно если они связаны с деньгами или призывают вас к каким-либо действиям.</w:t>
      </w:r>
      <w:r w:rsidRPr="008E2D2F">
        <w:rPr>
          <w:sz w:val="24"/>
          <w:szCs w:val="24"/>
        </w:rPr>
        <w:br/>
      </w: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99120772" name="Рисунок 16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>Проверяйте информацию. Если вам сообщают о проблемах с вашими деньгами, счетами или персональными данными, перезвоните в банк, полицию или соответствующую организацию по официальному номеру, который вы знаете</w:t>
      </w:r>
      <w:proofErr w:type="gramStart"/>
      <w:r w:rsidRPr="008E2D2F">
        <w:rPr>
          <w:sz w:val="24"/>
          <w:szCs w:val="24"/>
        </w:rPr>
        <w:t>.</w:t>
      </w:r>
      <w:proofErr w:type="gramEnd"/>
      <w:r w:rsidRPr="008E2D2F">
        <w:rPr>
          <w:sz w:val="24"/>
          <w:szCs w:val="24"/>
        </w:rPr>
        <w:br/>
      </w: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401547559" name="Рисунок 15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 xml:space="preserve">Откажитесь от подозрительных предложений. Если вам предлагают "легкий заработок", "защиту от банков", "компенсации", "помощь в решении финансовых проблем" или подталкивают к участию в "протестных акциях" </w:t>
      </w:r>
      <w:r w:rsidRPr="008E2D2F">
        <w:rPr>
          <w:sz w:val="24"/>
          <w:szCs w:val="24"/>
        </w:rPr>
        <w:t>— это</w:t>
      </w:r>
      <w:r w:rsidRPr="008E2D2F">
        <w:rPr>
          <w:sz w:val="24"/>
          <w:szCs w:val="24"/>
        </w:rPr>
        <w:t>, скорее всего, мошенничество.</w:t>
      </w:r>
      <w:r w:rsidRPr="008E2D2F">
        <w:rPr>
          <w:sz w:val="24"/>
          <w:szCs w:val="24"/>
        </w:rPr>
        <w:br/>
      </w: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324986695" name="Рисунок 14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 xml:space="preserve">Обсудите ситуацию с близкими. Посоветуйтесь с родными, друзьями или коллегами. Возможно, они помогут вам увидеть </w:t>
      </w:r>
      <w:r w:rsidRPr="008E2D2F">
        <w:rPr>
          <w:sz w:val="24"/>
          <w:szCs w:val="24"/>
        </w:rPr>
        <w:t>ситуацию,</w:t>
      </w:r>
      <w:r w:rsidRPr="008E2D2F">
        <w:rPr>
          <w:sz w:val="24"/>
          <w:szCs w:val="24"/>
        </w:rPr>
        <w:t xml:space="preserve"> с другой стороны.</w:t>
      </w:r>
      <w:r w:rsidRPr="008E2D2F">
        <w:rPr>
          <w:sz w:val="24"/>
          <w:szCs w:val="24"/>
        </w:rPr>
        <w:br/>
      </w: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429933019" name="Рисунок 13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>Сообщите в полицию. Если вы столкнулись с попытками вовлечения вас в преступную деятельность или подозреваете мошенничество, немедленно сообщите об этом в правоохранительные органы.</w:t>
      </w:r>
    </w:p>
    <w:p w:rsidR="008E2D2F" w:rsidRPr="008E2D2F" w:rsidRDefault="008E2D2F" w:rsidP="008E2D2F">
      <w:pPr>
        <w:rPr>
          <w:sz w:val="24"/>
          <w:szCs w:val="24"/>
        </w:rPr>
      </w:pP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741615861" name="Рисунок 1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 xml:space="preserve">Помните! </w:t>
      </w: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722853074" name="Рисунок 1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D2F" w:rsidRPr="008E2D2F" w:rsidRDefault="008E2D2F" w:rsidP="008E2D2F">
      <w:pPr>
        <w:rPr>
          <w:sz w:val="24"/>
          <w:szCs w:val="24"/>
        </w:rPr>
      </w:pPr>
      <w:r w:rsidRPr="008E2D2F">
        <w:rPr>
          <w:sz w:val="24"/>
          <w:szCs w:val="24"/>
        </w:rPr>
        <w:drawing>
          <wp:inline distT="0" distB="0" distL="0" distR="0">
            <wp:extent cx="152400" cy="152400"/>
            <wp:effectExtent l="0" t="0" r="0" b="0"/>
            <wp:docPr id="799988946" name="Рисунок 10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2D2F">
        <w:rPr>
          <w:sz w:val="24"/>
          <w:szCs w:val="24"/>
        </w:rPr>
        <w:t>Ваша безопасность и благополучие находятся в ваших руках. Не дайте мошенникам обмануть и использовать вас для совершения преступлений. Будьте бдительны, берегите себя и своих близких!</w:t>
      </w:r>
    </w:p>
    <w:p w:rsidR="007F4D90" w:rsidRPr="008E2D2F" w:rsidRDefault="008E2D2F" w:rsidP="008E2D2F">
      <w:pPr>
        <w:rPr>
          <w:sz w:val="24"/>
          <w:szCs w:val="24"/>
        </w:rPr>
      </w:pPr>
      <w:hyperlink r:id="rId7" w:history="1">
        <w:r w:rsidRPr="008E2D2F">
          <w:rPr>
            <w:rStyle w:val="ac"/>
            <w:sz w:val="24"/>
            <w:szCs w:val="24"/>
          </w:rPr>
          <w:t>#МВДРоссии</w:t>
        </w:r>
      </w:hyperlink>
      <w:r w:rsidRPr="008E2D2F">
        <w:rPr>
          <w:sz w:val="24"/>
          <w:szCs w:val="24"/>
        </w:rPr>
        <w:t xml:space="preserve"> </w:t>
      </w:r>
      <w:hyperlink r:id="rId8" w:history="1">
        <w:r w:rsidRPr="008E2D2F">
          <w:rPr>
            <w:rStyle w:val="ac"/>
            <w:sz w:val="24"/>
            <w:szCs w:val="24"/>
          </w:rPr>
          <w:t>#ПолицияРоссии</w:t>
        </w:r>
      </w:hyperlink>
      <w:r w:rsidRPr="008E2D2F">
        <w:rPr>
          <w:sz w:val="24"/>
          <w:szCs w:val="24"/>
        </w:rPr>
        <w:t xml:space="preserve"> </w:t>
      </w:r>
      <w:hyperlink r:id="rId9" w:history="1">
        <w:r w:rsidRPr="008E2D2F">
          <w:rPr>
            <w:rStyle w:val="ac"/>
            <w:sz w:val="24"/>
            <w:szCs w:val="24"/>
          </w:rPr>
          <w:t>#ТвояБезопасность</w:t>
        </w:r>
      </w:hyperlink>
      <w:r w:rsidRPr="008E2D2F">
        <w:rPr>
          <w:sz w:val="24"/>
          <w:szCs w:val="24"/>
        </w:rPr>
        <w:t xml:space="preserve"> </w:t>
      </w:r>
      <w:hyperlink r:id="rId10" w:history="1">
        <w:r w:rsidRPr="008E2D2F">
          <w:rPr>
            <w:rStyle w:val="ac"/>
            <w:sz w:val="24"/>
            <w:szCs w:val="24"/>
          </w:rPr>
          <w:t>#Мошенничество</w:t>
        </w:r>
      </w:hyperlink>
      <w:r w:rsidRPr="008E2D2F">
        <w:rPr>
          <w:sz w:val="24"/>
          <w:szCs w:val="24"/>
        </w:rPr>
        <w:t xml:space="preserve"> </w:t>
      </w:r>
      <w:hyperlink r:id="rId11" w:history="1">
        <w:r w:rsidRPr="008E2D2F">
          <w:rPr>
            <w:rStyle w:val="ac"/>
            <w:sz w:val="24"/>
            <w:szCs w:val="24"/>
          </w:rPr>
          <w:t>#ПолицияКатавИвановск</w:t>
        </w:r>
      </w:hyperlink>
    </w:p>
    <w:sectPr w:rsidR="007F4D90" w:rsidRPr="008E2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90"/>
    <w:rsid w:val="00091D6D"/>
    <w:rsid w:val="000E60AE"/>
    <w:rsid w:val="001A5EEF"/>
    <w:rsid w:val="003325B6"/>
    <w:rsid w:val="007F4D90"/>
    <w:rsid w:val="008E2D2F"/>
    <w:rsid w:val="00C0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D83E"/>
  <w15:chartTrackingRefBased/>
  <w15:docId w15:val="{DDA12538-365A-4029-8BF5-7088C4180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T Astra Serif" w:eastAsiaTheme="minorHAnsi" w:hAnsi="PT Astra Serif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4D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4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D9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4D9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4D9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4D9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4D9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4D9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4D9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D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4D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4D9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F4D90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4D90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4D9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4D9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4D9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4D90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4D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4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4D9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7F4D90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21">
    <w:name w:val="Quote"/>
    <w:basedOn w:val="a"/>
    <w:next w:val="a"/>
    <w:link w:val="22"/>
    <w:uiPriority w:val="29"/>
    <w:qFormat/>
    <w:rsid w:val="007F4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4D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4D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4D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4D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4D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F4D9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E2D2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8E2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8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q=%23%D0%9F%D0%BE%D0%BB%D0%B8%D1%86%D0%B8%D1%8F%D0%A0%D0%BE%D1%81%D1%81%D0%B8%D0%B8&amp;section=searc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feed?q=%23%D0%9C%D0%92%D0%94%D0%A0%D0%BE%D1%81%D1%81%D0%B8%D0%B8&amp;section=searc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vk.com/feed?q=%23%D0%9F%D0%BE%D0%BB%D0%B8%D1%86%D0%B8%D1%8F%D0%9A%D0%B0%D1%82%D0%B0%D0%B2%D0%98%D0%B2%D0%B0%D0%BD%D0%BE%D0%B2%D1%81%D0%BA&amp;section=search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vk.com/feed?q=%23%D0%9C%D0%BE%D1%88%D0%B5%D0%BD%D0%BD%D0%B8%D1%87%D0%B5%D1%81%D1%82%D0%B2%D0%BE&amp;section=search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feed?q=%23%D0%A2%D0%B2%D0%BE%D1%8F%D0%91%D0%B5%D0%B7%D0%BE%D0%BF%D0%B0%D1%81%D0%BD%D0%BE%D1%81%D1%82%D1%8C&amp;section=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2</cp:revision>
  <dcterms:created xsi:type="dcterms:W3CDTF">2024-12-27T06:53:00Z</dcterms:created>
  <dcterms:modified xsi:type="dcterms:W3CDTF">2024-12-27T06:53:00Z</dcterms:modified>
</cp:coreProperties>
</file>